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433" w:rsidRPr="005E0ECE" w:rsidRDefault="00DC7433" w:rsidP="00DC74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BACC6" w:themeColor="accent5"/>
          <w:sz w:val="24"/>
          <w:szCs w:val="24"/>
        </w:rPr>
      </w:pPr>
      <w:r w:rsidRPr="005E0ECE">
        <w:rPr>
          <w:rFonts w:ascii="Times New Roman" w:eastAsia="Times New Roman" w:hAnsi="Times New Roman" w:cs="Times New Roman"/>
          <w:b/>
          <w:bCs/>
          <w:color w:val="4BACC6" w:themeColor="accent5"/>
          <w:sz w:val="24"/>
          <w:szCs w:val="24"/>
        </w:rPr>
        <w:t>План работы с учащимися высокой учебной мотивации (одаренными детьми)</w:t>
      </w:r>
    </w:p>
    <w:p w:rsidR="00DC7433" w:rsidRPr="00B91743" w:rsidRDefault="00DC7433" w:rsidP="00DC7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7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B91743">
        <w:rPr>
          <w:rFonts w:ascii="Times New Roman" w:eastAsia="Times New Roman" w:hAnsi="Times New Roman" w:cs="Times New Roman"/>
          <w:sz w:val="24"/>
          <w:szCs w:val="24"/>
        </w:rPr>
        <w:t> создание благоприятных условий для развития одаренных детей в интересах личности, общества и государства.</w:t>
      </w:r>
    </w:p>
    <w:p w:rsidR="00DC7433" w:rsidRPr="00B91743" w:rsidRDefault="00DC7433" w:rsidP="00DC7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7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</w:t>
      </w:r>
      <w:r w:rsidRPr="00B9174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C7433" w:rsidRPr="00B91743" w:rsidRDefault="00DC7433" w:rsidP="00DC7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743">
        <w:rPr>
          <w:rFonts w:ascii="Times New Roman" w:eastAsia="Times New Roman" w:hAnsi="Times New Roman" w:cs="Times New Roman"/>
          <w:sz w:val="24"/>
          <w:szCs w:val="24"/>
        </w:rPr>
        <w:t>1. Создание оптимальных условий для развития и реализации способностей.</w:t>
      </w:r>
    </w:p>
    <w:p w:rsidR="00DC7433" w:rsidRPr="00B91743" w:rsidRDefault="00DC7433" w:rsidP="00DC7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743">
        <w:rPr>
          <w:rFonts w:ascii="Times New Roman" w:eastAsia="Times New Roman" w:hAnsi="Times New Roman" w:cs="Times New Roman"/>
          <w:sz w:val="24"/>
          <w:szCs w:val="24"/>
        </w:rPr>
        <w:t>2. Выстраивание целостной системы работы с одаренными детьми.</w:t>
      </w:r>
    </w:p>
    <w:p w:rsidR="00DC7433" w:rsidRPr="00B91743" w:rsidRDefault="00DC7433" w:rsidP="00DC7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743">
        <w:rPr>
          <w:rFonts w:ascii="Times New Roman" w:eastAsia="Times New Roman" w:hAnsi="Times New Roman" w:cs="Times New Roman"/>
          <w:sz w:val="24"/>
          <w:szCs w:val="24"/>
        </w:rPr>
        <w:t xml:space="preserve">3. Объединение усилий учителей по формированию устойчивых навыков </w:t>
      </w:r>
      <w:proofErr w:type="gramStart"/>
      <w:r w:rsidRPr="00B91743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B91743"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склонных к научно-исследовательской работе и творчеству.</w:t>
      </w:r>
    </w:p>
    <w:p w:rsidR="00DC7433" w:rsidRPr="00B91743" w:rsidRDefault="00DC7433" w:rsidP="00DC7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743">
        <w:rPr>
          <w:rFonts w:ascii="Times New Roman" w:eastAsia="Times New Roman" w:hAnsi="Times New Roman" w:cs="Times New Roman"/>
          <w:sz w:val="24"/>
          <w:szCs w:val="24"/>
        </w:rPr>
        <w:t>4. Пополнение информационного банка данных по направлению «Одаренные дети».</w:t>
      </w:r>
    </w:p>
    <w:tbl>
      <w:tblPr>
        <w:tblW w:w="10057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"/>
        <w:gridCol w:w="4588"/>
        <w:gridCol w:w="2520"/>
        <w:gridCol w:w="2694"/>
      </w:tblGrid>
      <w:tr w:rsidR="00DC7433" w:rsidRPr="00B91743" w:rsidTr="00DF0E3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C7433" w:rsidRPr="00B91743" w:rsidTr="00DF0E3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Входная диагностика развития ребенка, формирование банка данных </w:t>
            </w:r>
            <w:proofErr w:type="gramStart"/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одаренный</w:t>
            </w:r>
            <w:proofErr w:type="gramEnd"/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по направлениям. Составление индивидуального маршрута одарённого ученика. Определение педагогов-наставников.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DC7433" w:rsidRPr="00B91743" w:rsidTr="00DF0E3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форм работы с учащимися, в том числе и форм дополнительного образования, на текущий учебный год с учетом диагностики и возрастных особенностей учащихся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DC7433" w:rsidRPr="00B91743" w:rsidTr="00DF0E3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внеурочной деятельности, элективных курсов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DC7433" w:rsidRPr="00B91743" w:rsidTr="00DF0E3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школьном этапе Всероссийской предметной олимпиады школьников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DC7433" w:rsidRPr="00B91743" w:rsidTr="00DF0E3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муниципальном этапе Всероссийской предметной олимпиады школьников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декабрь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DC7433" w:rsidRPr="00B91743" w:rsidTr="00DF0E3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предметных и тематических недель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DC7433" w:rsidRPr="00B91743" w:rsidTr="00DF0E3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школьном этапе учебно-исследовательской конференции учащихся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7433" w:rsidRPr="00B91743" w:rsidTr="00DF0E3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учащихся в заочных и дистанционных олимпиадах и интеллектуальных конкурсах различного уровня: «Звезда», Кенгуру и др.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протяжении учебного года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DC7433" w:rsidRPr="00B91743" w:rsidTr="00DF0E3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конкурсах и олимпиадах высших учебных заведений, факультетов </w:t>
            </w:r>
            <w:proofErr w:type="spellStart"/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довузовской</w:t>
            </w:r>
            <w:proofErr w:type="spellEnd"/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подготовки.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протяжении учебного года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DC7433" w:rsidRPr="00B91743" w:rsidTr="00DF0E3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заданий и упражнений по предметам повышенной сложности для учащихся.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протяжении учебного года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DC7433" w:rsidRPr="00B91743" w:rsidTr="00DF0E3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урочной формы обучения с использованием системы заданий повышенной сложности;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протяжении учебного года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DC7433" w:rsidRPr="00B91743" w:rsidTr="00DF0E32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 с одарёнными детьми за год. Определение задач на следующий учебный год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74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7433" w:rsidRPr="00B91743" w:rsidRDefault="00DC7433" w:rsidP="00DF0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7433" w:rsidRPr="00B91743" w:rsidRDefault="00DC7433" w:rsidP="00DC74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138E" w:rsidRDefault="0077138E"/>
    <w:sectPr w:rsidR="0077138E" w:rsidSect="00E91D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DC7433"/>
    <w:rsid w:val="0077138E"/>
    <w:rsid w:val="00DC7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1772</Characters>
  <Application>Microsoft Office Word</Application>
  <DocSecurity>0</DocSecurity>
  <Lines>14</Lines>
  <Paragraphs>4</Paragraphs>
  <ScaleCrop>false</ScaleCrop>
  <Company>Microsoft</Company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2018-12-27T13:31:00Z</dcterms:created>
  <dcterms:modified xsi:type="dcterms:W3CDTF">2018-12-27T13:32:00Z</dcterms:modified>
</cp:coreProperties>
</file>