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3D" w:rsidRDefault="0003433D" w:rsidP="0003433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 со</w:t>
      </w:r>
      <w:r w:rsidR="0041755E">
        <w:rPr>
          <w:b/>
          <w:bCs/>
          <w:color w:val="000000"/>
          <w:sz w:val="28"/>
          <w:szCs w:val="28"/>
        </w:rPr>
        <w:t xml:space="preserve"> слабоуспевающими детьми на 2018</w:t>
      </w:r>
      <w:r w:rsidR="006571B6">
        <w:rPr>
          <w:b/>
          <w:bCs/>
          <w:color w:val="000000"/>
          <w:sz w:val="28"/>
          <w:szCs w:val="28"/>
        </w:rPr>
        <w:t>-201</w:t>
      </w:r>
      <w:bookmarkStart w:id="0" w:name="_GoBack"/>
      <w:bookmarkEnd w:id="0"/>
      <w:r w:rsidR="0041755E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учебный год.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1. Выявление слабоуспевающих с помощью тестов.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2. Изучение пробелов в знаниях учащихся.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3. Групповая работа.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4. Развитие навыков чтения. Повторение правил чтения. Открытый слог.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5. Работа в парах. Повторение правил чтения. Закрытый слог.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Январь.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6. Индивидуальная работа. Контроль учителя.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7 . Контрольное чтение. Исправление индивидуальных ошибок.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Март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8. Индивидуальные задания. Работа по карточкам.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9. Техника чтения. Техника перевода.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03433D" w:rsidRDefault="0003433D" w:rsidP="000343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10. Контрольная работа.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2174A5" w:rsidRDefault="002174A5"/>
    <w:sectPr w:rsidR="002174A5" w:rsidSect="004B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979"/>
    <w:rsid w:val="0003433D"/>
    <w:rsid w:val="001C3979"/>
    <w:rsid w:val="002174A5"/>
    <w:rsid w:val="0041755E"/>
    <w:rsid w:val="004B7F9E"/>
    <w:rsid w:val="006571B6"/>
    <w:rsid w:val="0095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3D"/>
    <w:pPr>
      <w:suppressAutoHyphens/>
      <w:spacing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3D"/>
    <w:pPr>
      <w:suppressAutoHyphens/>
      <w:spacing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</cp:lastModifiedBy>
  <cp:revision>8</cp:revision>
  <dcterms:created xsi:type="dcterms:W3CDTF">2015-11-21T13:21:00Z</dcterms:created>
  <dcterms:modified xsi:type="dcterms:W3CDTF">2018-12-26T11:24:00Z</dcterms:modified>
</cp:coreProperties>
</file>