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E4" w:rsidRPr="00BB6A64" w:rsidRDefault="008D4CE4" w:rsidP="008D4CE4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</w:rPr>
      </w:pPr>
      <w:r w:rsidRPr="00BB6A64">
        <w:rPr>
          <w:rFonts w:ascii="Verdana" w:eastAsia="Times New Roman" w:hAnsi="Verdana" w:cs="Times New Roman"/>
          <w:b/>
          <w:bCs/>
          <w:sz w:val="36"/>
          <w:szCs w:val="36"/>
        </w:rPr>
        <w:t>Средст</w:t>
      </w:r>
      <w:r w:rsidR="00B56DFC">
        <w:rPr>
          <w:rFonts w:ascii="Verdana" w:eastAsia="Times New Roman" w:hAnsi="Verdana" w:cs="Times New Roman"/>
          <w:b/>
          <w:bCs/>
          <w:sz w:val="36"/>
          <w:szCs w:val="36"/>
        </w:rPr>
        <w:t>ва обучения и воспитания в центре</w:t>
      </w:r>
    </w:p>
    <w:p w:rsidR="008D4CE4" w:rsidRPr="00B56DFC" w:rsidRDefault="008D4CE4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Средства обучения и воспитания – обязательный элемент оснащения образовательного процесса,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 w:rsidRPr="00B56DFC">
        <w:rPr>
          <w:rFonts w:ascii="Times New Roman" w:eastAsia="Times New Roman" w:hAnsi="Times New Roman" w:cs="Times New Roman"/>
          <w:sz w:val="28"/>
          <w:szCs w:val="28"/>
        </w:rPr>
        <w:br/>
        <w:t>Средства обучения и воспитания подразделяются на следующие виды: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DFC">
        <w:rPr>
          <w:rFonts w:ascii="Times New Roman" w:eastAsia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энциклопедии, рабочие тетради, раздаточный материал и т.п.);</w:t>
      </w:r>
      <w:proofErr w:type="gramEnd"/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электронные образовательные ресурсы (образовательные мультимедиа, </w:t>
      </w: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учебники, сетевые образовательные ресурсы, электронные универсальные энциклопедии и т.п.);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аудиовизуальные (</w:t>
      </w: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</w:rPr>
        <w:t>аудиоэнциклопедии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</w:rPr>
        <w:t>, видеофильмы образовательные, учебные кинофильмы, учебные фильмы на цифровых носителях и т.п.);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 доски, музейные и выставочные экспонаты и т.п.);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демон</w:t>
      </w:r>
      <w:r w:rsidR="00B56DFC">
        <w:rPr>
          <w:rFonts w:ascii="Times New Roman" w:eastAsia="Times New Roman" w:hAnsi="Times New Roman" w:cs="Times New Roman"/>
          <w:sz w:val="28"/>
          <w:szCs w:val="28"/>
        </w:rPr>
        <w:t xml:space="preserve">страционные (гербарии, </w:t>
      </w:r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модели демонстрационные и т.п.);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учебные приборы (комп</w:t>
      </w:r>
      <w:r w:rsidR="00B56DFC">
        <w:rPr>
          <w:rFonts w:ascii="Times New Roman" w:eastAsia="Times New Roman" w:hAnsi="Times New Roman" w:cs="Times New Roman"/>
          <w:sz w:val="28"/>
          <w:szCs w:val="28"/>
        </w:rPr>
        <w:t xml:space="preserve">ас, барометр, микроскоп, </w:t>
      </w:r>
      <w:r w:rsidRPr="00B56DFC">
        <w:rPr>
          <w:rFonts w:ascii="Times New Roman" w:eastAsia="Times New Roman" w:hAnsi="Times New Roman" w:cs="Times New Roman"/>
          <w:sz w:val="28"/>
          <w:szCs w:val="28"/>
        </w:rPr>
        <w:t>амперметр, вольтметр и т.п.);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инструменты и оборудование (столярные, слесарные, швейная машинка);</w:t>
      </w:r>
    </w:p>
    <w:p w:rsidR="008D4CE4" w:rsidRPr="00B56DFC" w:rsidRDefault="008D4CE4" w:rsidP="008D4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спортивное оборудование.</w:t>
      </w:r>
    </w:p>
    <w:p w:rsidR="008D4CE4" w:rsidRPr="00B56DFC" w:rsidRDefault="00B56DFC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центр</w:t>
      </w:r>
      <w:r w:rsidR="008D4CE4" w:rsidRPr="00B56DFC">
        <w:rPr>
          <w:rFonts w:ascii="Times New Roman" w:eastAsia="Times New Roman" w:hAnsi="Times New Roman" w:cs="Times New Roman"/>
          <w:sz w:val="28"/>
          <w:szCs w:val="28"/>
        </w:rPr>
        <w:t xml:space="preserve"> оснащен современными техническими средствам</w:t>
      </w:r>
      <w:r>
        <w:rPr>
          <w:rFonts w:ascii="Times New Roman" w:eastAsia="Times New Roman" w:hAnsi="Times New Roman" w:cs="Times New Roman"/>
          <w:sz w:val="28"/>
          <w:szCs w:val="28"/>
        </w:rPr>
        <w:t>и обучения и 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центре</w:t>
      </w:r>
      <w:r w:rsidR="008D4CE4" w:rsidRPr="00B56DFC">
        <w:rPr>
          <w:rFonts w:ascii="Times New Roman" w:eastAsia="Times New Roman" w:hAnsi="Times New Roman" w:cs="Times New Roman"/>
          <w:sz w:val="28"/>
          <w:szCs w:val="28"/>
        </w:rPr>
        <w:t xml:space="preserve"> имеются:</w:t>
      </w:r>
    </w:p>
    <w:p w:rsidR="008D4CE4" w:rsidRPr="00B56DFC" w:rsidRDefault="00B56DFC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Компьютеры,  – 40</w:t>
      </w:r>
    </w:p>
    <w:p w:rsidR="008D4CE4" w:rsidRPr="00B56DFC" w:rsidRDefault="008D4CE4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Интерактивная доска – 1</w:t>
      </w:r>
    </w:p>
    <w:p w:rsidR="008D4CE4" w:rsidRPr="00B56DFC" w:rsidRDefault="00B56DFC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проектор – 10</w:t>
      </w:r>
    </w:p>
    <w:p w:rsidR="008D4CE4" w:rsidRPr="00B56DFC" w:rsidRDefault="00B56DFC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Принтер – 8</w:t>
      </w:r>
    </w:p>
    <w:p w:rsidR="008D4CE4" w:rsidRPr="00B56DFC" w:rsidRDefault="008D4CE4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Сканер – 2</w:t>
      </w:r>
    </w:p>
    <w:p w:rsidR="008D4CE4" w:rsidRPr="00B56DFC" w:rsidRDefault="00B56DFC" w:rsidP="008D4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Телевизор – 7</w:t>
      </w:r>
    </w:p>
    <w:p w:rsidR="008D4CE4" w:rsidRPr="00B56DFC" w:rsidRDefault="00B56DFC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подключен</w:t>
      </w:r>
      <w:r w:rsidR="008D4CE4" w:rsidRPr="00B56DFC">
        <w:rPr>
          <w:rFonts w:ascii="Times New Roman" w:eastAsia="Times New Roman" w:hAnsi="Times New Roman" w:cs="Times New Roman"/>
          <w:sz w:val="28"/>
          <w:szCs w:val="28"/>
        </w:rPr>
        <w:t xml:space="preserve"> к сети Интерне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Программное обеспечение центра</w:t>
      </w:r>
      <w:r w:rsidR="008D4CE4" w:rsidRPr="00B56D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4CE4" w:rsidRPr="00B56DFC" w:rsidRDefault="008D4CE4" w:rsidP="008D4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Антивирус Касперского 6.0.</w:t>
      </w:r>
    </w:p>
    <w:p w:rsidR="008D4CE4" w:rsidRPr="00B56DFC" w:rsidRDefault="008D4CE4" w:rsidP="008D4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2010,2007</w:t>
      </w:r>
    </w:p>
    <w:p w:rsidR="008D4CE4" w:rsidRPr="00B56DFC" w:rsidRDefault="008D4CE4" w:rsidP="008D4C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Другое свободно распространяемое программное обеспечение: </w:t>
      </w:r>
      <w:proofErr w:type="spellStart"/>
      <w:r w:rsidRPr="00B56DFC">
        <w:rPr>
          <w:rFonts w:ascii="Times New Roman" w:eastAsia="Times New Roman" w:hAnsi="Times New Roman" w:cs="Times New Roman"/>
          <w:sz w:val="28"/>
          <w:szCs w:val="28"/>
        </w:rPr>
        <w:t>медиаплеер</w:t>
      </w:r>
      <w:proofErr w:type="spellEnd"/>
      <w:r w:rsidRPr="00B56DFC">
        <w:rPr>
          <w:rFonts w:ascii="Times New Roman" w:eastAsia="Times New Roman" w:hAnsi="Times New Roman" w:cs="Times New Roman"/>
          <w:sz w:val="28"/>
          <w:szCs w:val="28"/>
        </w:rPr>
        <w:t>, клиент электронной почты, программа для просмотра фото- и видео- файлов.</w:t>
      </w:r>
    </w:p>
    <w:p w:rsidR="008D4CE4" w:rsidRPr="00B56DFC" w:rsidRDefault="008D4CE4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Традиционно в кач</w:t>
      </w:r>
      <w:r w:rsidR="00B56DFC">
        <w:rPr>
          <w:rFonts w:ascii="Times New Roman" w:eastAsia="Times New Roman" w:hAnsi="Times New Roman" w:cs="Times New Roman"/>
          <w:sz w:val="28"/>
          <w:szCs w:val="28"/>
        </w:rPr>
        <w:t>естве средств воспитания в центре</w:t>
      </w:r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используются: объекты материальной и духовной культуры, к которым относятся:</w:t>
      </w:r>
    </w:p>
    <w:p w:rsidR="008D4CE4" w:rsidRPr="00B56DFC" w:rsidRDefault="008D4CE4" w:rsidP="008D4C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знаковые символы (речь, книги, живопись),</w:t>
      </w:r>
    </w:p>
    <w:p w:rsidR="008D4CE4" w:rsidRPr="00B56DFC" w:rsidRDefault="008D4CE4" w:rsidP="008D4C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 xml:space="preserve">материальные средства </w:t>
      </w:r>
    </w:p>
    <w:p w:rsidR="008D4CE4" w:rsidRPr="00B56DFC" w:rsidRDefault="008D4CE4" w:rsidP="008D4C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технические средства,</w:t>
      </w:r>
    </w:p>
    <w:p w:rsidR="008D4CE4" w:rsidRPr="00B56DFC" w:rsidRDefault="008D4CE4" w:rsidP="008D4C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средства и способы коммуникации, к которым относятся:</w:t>
      </w:r>
    </w:p>
    <w:p w:rsidR="008D4CE4" w:rsidRPr="00B56DFC" w:rsidRDefault="008D4CE4" w:rsidP="008D4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речь,</w:t>
      </w:r>
    </w:p>
    <w:p w:rsidR="008D4CE4" w:rsidRPr="00B56DFC" w:rsidRDefault="008D4CE4" w:rsidP="008D4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письменность,</w:t>
      </w:r>
    </w:p>
    <w:p w:rsidR="008D4CE4" w:rsidRPr="00B56DFC" w:rsidRDefault="008D4CE4" w:rsidP="008D4C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средства связи,</w:t>
      </w:r>
    </w:p>
    <w:p w:rsidR="008D4CE4" w:rsidRPr="00B56DFC" w:rsidRDefault="008D4CE4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взаимодействие:</w:t>
      </w:r>
    </w:p>
    <w:p w:rsidR="008D4CE4" w:rsidRPr="00B56DFC" w:rsidRDefault="008D4CE4" w:rsidP="008D4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</w:p>
    <w:p w:rsidR="008D4CE4" w:rsidRPr="00B56DFC" w:rsidRDefault="008D4CE4" w:rsidP="008D4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работников,</w:t>
      </w:r>
    </w:p>
    <w:p w:rsidR="008D4CE4" w:rsidRPr="00B56DFC" w:rsidRDefault="008D4CE4" w:rsidP="008D4C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8D4CE4" w:rsidRPr="00B56DFC" w:rsidRDefault="008D4CE4" w:rsidP="008D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DFC">
        <w:rPr>
          <w:rFonts w:ascii="Times New Roman" w:eastAsia="Times New Roman" w:hAnsi="Times New Roman" w:cs="Times New Roman"/>
          <w:sz w:val="28"/>
          <w:szCs w:val="28"/>
        </w:rPr>
        <w:t>При переходе на обучение по ФГОС начального и основного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 </w:t>
      </w:r>
      <w:hyperlink r:id="rId5" w:history="1">
        <w:r w:rsidRPr="00B56D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учение</w:t>
        </w:r>
      </w:hyperlink>
      <w:r w:rsidRPr="00B56D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6" w:history="1">
        <w:r w:rsidRPr="00B56D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общение</w:t>
        </w:r>
      </w:hyperlink>
      <w:r w:rsidRPr="00B56D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7" w:history="1">
        <w:r w:rsidRPr="00B56D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труд</w:t>
        </w:r>
      </w:hyperlink>
      <w:r w:rsidRPr="00B56D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8" w:history="1">
        <w:r w:rsidRPr="00B56D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игру</w:t>
        </w:r>
      </w:hyperlink>
      <w:r w:rsidRPr="00B56D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56D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3D2" w:rsidRPr="00B56DFC" w:rsidRDefault="006113D2">
      <w:pPr>
        <w:rPr>
          <w:rFonts w:ascii="Times New Roman" w:hAnsi="Times New Roman" w:cs="Times New Roman"/>
          <w:sz w:val="28"/>
          <w:szCs w:val="28"/>
        </w:rPr>
      </w:pPr>
    </w:p>
    <w:p w:rsidR="00280B7A" w:rsidRPr="00B56DFC" w:rsidRDefault="00280B7A">
      <w:pPr>
        <w:rPr>
          <w:rFonts w:ascii="Times New Roman" w:hAnsi="Times New Roman" w:cs="Times New Roman"/>
          <w:sz w:val="28"/>
          <w:szCs w:val="28"/>
        </w:rPr>
      </w:pPr>
      <w:r w:rsidRPr="00B56DFC">
        <w:rPr>
          <w:rFonts w:ascii="Times New Roman" w:hAnsi="Times New Roman" w:cs="Times New Roman"/>
          <w:sz w:val="28"/>
          <w:szCs w:val="28"/>
        </w:rPr>
        <w:t>Средства обучения и воспитания доступны и приспособлены  для инвалидов и для детей с ОВЗ</w:t>
      </w:r>
    </w:p>
    <w:sectPr w:rsidR="00280B7A" w:rsidRPr="00B56DFC" w:rsidSect="0039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8BA"/>
    <w:multiLevelType w:val="multilevel"/>
    <w:tmpl w:val="36B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799E"/>
    <w:multiLevelType w:val="multilevel"/>
    <w:tmpl w:val="FC2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172B9"/>
    <w:multiLevelType w:val="multilevel"/>
    <w:tmpl w:val="0944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73001"/>
    <w:multiLevelType w:val="multilevel"/>
    <w:tmpl w:val="A3C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700DF"/>
    <w:multiLevelType w:val="multilevel"/>
    <w:tmpl w:val="542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C0E2F"/>
    <w:multiLevelType w:val="multilevel"/>
    <w:tmpl w:val="B7E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CE4"/>
    <w:rsid w:val="001522CE"/>
    <w:rsid w:val="00280B7A"/>
    <w:rsid w:val="00393C43"/>
    <w:rsid w:val="006113D2"/>
    <w:rsid w:val="008D4CE4"/>
    <w:rsid w:val="00B5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school4.ru/Mater_obesp/igr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school4.ru/Mater_obesp/tru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school4.ru/Mater_obesp/obhenie.pdf" TargetMode="External"/><Relationship Id="rId5" Type="http://schemas.openxmlformats.org/officeDocument/2006/relationships/hyperlink" Target="http://engschool4.ru/Mater_obesp/ucheni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4</cp:revision>
  <dcterms:created xsi:type="dcterms:W3CDTF">2018-02-09T09:15:00Z</dcterms:created>
  <dcterms:modified xsi:type="dcterms:W3CDTF">2018-11-26T12:09:00Z</dcterms:modified>
</cp:coreProperties>
</file>