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6E" w:rsidRDefault="007E0A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52515" cy="8730341"/>
            <wp:effectExtent l="19050" t="0" r="635" b="0"/>
            <wp:docPr id="1" name="Рисунок 1" descr="F:\сканер 1111111111\сканиров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1111111111\сканиров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3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6E" w:rsidRDefault="007E0A6E" w:rsidP="007E0A6E">
      <w:pPr>
        <w:ind w:left="480"/>
        <w:rPr>
          <w:rFonts w:ascii="Times New Roman" w:hAnsi="Times New Roman" w:cs="Times New Roman"/>
          <w:sz w:val="28"/>
          <w:szCs w:val="28"/>
          <w:lang w:val="ru-RU"/>
        </w:rPr>
      </w:pPr>
    </w:p>
    <w:p w:rsidR="007E0A6E" w:rsidRDefault="007E0A6E" w:rsidP="007E0A6E">
      <w:pPr>
        <w:ind w:left="480"/>
        <w:rPr>
          <w:rFonts w:ascii="Times New Roman" w:hAnsi="Times New Roman" w:cs="Times New Roman"/>
          <w:sz w:val="28"/>
          <w:szCs w:val="28"/>
          <w:lang w:val="ru-RU"/>
        </w:rPr>
      </w:pPr>
    </w:p>
    <w:p w:rsidR="00C312CA" w:rsidRPr="00F961D8" w:rsidRDefault="00DE2287" w:rsidP="007E0A6E">
      <w:pPr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1.3. Педагог дополнительного образования должен знать: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законодательство Российской Федерации об образовании и персональных данных;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принципы и приемы презентации дополнительной общеобразовательной программы;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электронные ресурсы, необходимые для организации различных видов деятельности обучающихся;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результатов,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нормы педагогической этики при публичном представлении результатов оценивания;</w:t>
      </w:r>
    </w:p>
    <w:p w:rsidR="00C312CA" w:rsidRPr="00F961D8" w:rsidRDefault="00DE22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характеристики и возможности применения различных форм, методов и средств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контроля и оценивания освоения дополнительных общеобразовательных программ (с учетом их направленности); 20) техники и приемы общения (слушания, убеждения) с учетом возрастных и индивидуальных особенностей собеседников;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источники, причины, виды и способы разрешения конфликтов;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педагогические, — санитарно-гигиенические, эргономические, —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ФГТ (для преподавания по дополнительным предпрофессиональным программам);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основные направления досуговой деятельности, особенности организации и проведения досуговых мероприятий;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особенности работы ©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основные формы, методы, приемы и способы формирования и развития психолого- педагогической компетентности родителей (законных представителей) учащихся;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нормативные правовые акты в области защиты прав ребенка, включая международные;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C312CA" w:rsidRPr="00F961D8" w:rsidRDefault="00DE22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специальные условия, необходимые для дополнительного образования лиц с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специфика инклюзивного подхода в образовании (при их реализации); 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 |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основы взаимодействия с социальными партнерами,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меры ответственности педагогических работников за жизнь и здоровье учащихся, находящихся под их руководством;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возможности использования ИКТ для ведения документации;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основы трудового законодательства Российской Федерации;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C312CA" w:rsidRPr="00F961D8" w:rsidRDefault="00DE22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требования охраны труда и правила пожарной безопасности.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1.4. Педагог дополнительного образования должен уметь: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диагностировать предрасположенность (задатки) детей к освоению выбранного вида искусств или вида спорта;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 xml:space="preserve">проводить отбор лиц, имеющих необходимые для освоения соответствующей образовательной программы физические данные и </w:t>
      </w: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C312CA" w:rsidRPr="00F961D8" w:rsidRDefault="00DE22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разрабатывать мероприятия по модернизации оснащения помещений Центра, формировать его — предметно-пространственную — среду, обеспечивающую = освоение образовательной программы, выбирать оборудование и составлять заявки на его закупку © учетом:</w:t>
      </w:r>
    </w:p>
    <w:p w:rsidR="00C312CA" w:rsidRPr="00F961D8" w:rsidRDefault="00DE228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задач и особенностей образовательной программы;</w:t>
      </w:r>
    </w:p>
    <w:p w:rsidR="00C312CA" w:rsidRPr="00F961D8" w:rsidRDefault="00DE228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:rsidR="00C312CA" w:rsidRPr="00F961D8" w:rsidRDefault="00DE228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современных требований к учебному оборудованию и (или) оборудованию для занятий избранным видом деятельности;</w:t>
      </w:r>
    </w:p>
    <w:p w:rsidR="00C312CA" w:rsidRPr="00F961D8" w:rsidRDefault="00DE22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C312CA" w:rsidRPr="00F961D8" w:rsidRDefault="00DE22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C312CA" w:rsidRPr="00F961D8" w:rsidRDefault="00DE22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целеполаганию,</w:t>
      </w:r>
    </w:p>
    <w:p w:rsidR="00C312CA" w:rsidRPr="00F961D8" w:rsidRDefault="00DE22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устанавливать педагогически целесообразные взаимоотношения с учащимися, создавать педагогические условия для формирования на </w:t>
      </w: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C312CA" w:rsidRPr="00F961D8" w:rsidRDefault="00DE22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C312CA" w:rsidRPr="00F961D8" w:rsidRDefault="00DE228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избранной области деятельности и задач дополнительной общеобразовательной программы;</w:t>
      </w:r>
    </w:p>
    <w:p w:rsidR="00C312CA" w:rsidRPr="00F961D8" w:rsidRDefault="00DE228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состояния здоровья, возрастных и индивидуальных особенностей учащихся (в том числе одаренных детей, учащихся с ограниченными возможностями здоровья):</w:t>
      </w:r>
    </w:p>
    <w:p w:rsidR="00C312CA" w:rsidRPr="00F961D8" w:rsidRDefault="00DE22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осуществлять электронное обучение, использовать дистанционные образовательные технологии (если это пелесообразно);</w:t>
      </w:r>
    </w:p>
    <w:p w:rsidR="00C312CA" w:rsidRPr="00F961D8" w:rsidRDefault="00DE22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C312CA" w:rsidRPr="00F961D8" w:rsidRDefault="00DE22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C312CA" w:rsidRPr="00F961D8" w:rsidRDefault="00DE22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C312CA" w:rsidRPr="00F961D8" w:rsidRDefault="00DE22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понимать мотивы поведения, учитывать и развивать интересы учащихся при проведении досуговых мероприятий;</w:t>
      </w:r>
    </w:p>
    <w:p w:rsidR="00C312CA" w:rsidRPr="00F961D8" w:rsidRDefault="00DE22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C312CA" w:rsidRPr="00F961D8" w:rsidRDefault="00DE22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C312CA" w:rsidRPr="00F961D8" w:rsidRDefault="00DE22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C312CA" w:rsidRPr="00F961D8" w:rsidRDefault="00DE22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проводить мероприятия для учащихся с ограниченными возможностями здоровья и с их участием; 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C312CA" w:rsidRPr="00F961D8" w:rsidRDefault="00DE22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использовать профориентационные возможности досуговой деятельности;</w:t>
      </w:r>
    </w:p>
    <w:p w:rsidR="00C312CA" w:rsidRPr="00F961D8" w:rsidRDefault="00DE2287">
      <w:pPr>
        <w:pStyle w:val="Compact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планировать образовательный процесс, занятия и (или) циклы занятий, разрабатывать сценарии досуговых мероприятий с учетом:</w:t>
      </w:r>
    </w:p>
    <w:p w:rsidR="00C312CA" w:rsidRPr="00F961D8" w:rsidRDefault="00DE228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задач и особенностей образовательной программы;</w:t>
      </w:r>
    </w:p>
    <w:p w:rsidR="00C312CA" w:rsidRPr="00F961D8" w:rsidRDefault="00DE228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C312CA" w:rsidRPr="00F961D8" w:rsidRDefault="00DE228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фактического уровня подготовленности, состояния здоровья, возрастных и индивидуальных особенностей учащихся (в том числе одаренных детей, учащихся © ограниченными возможностями здоровья - в зависимости от контингента учащихся);</w:t>
      </w:r>
    </w:p>
    <w:p w:rsidR="00C312CA" w:rsidRPr="00F961D8" w:rsidRDefault="00DE228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:rsidR="00C312CA" w:rsidRPr="00F961D8" w:rsidRDefault="00DE228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специфики инклюзивного подхода в образовании (при его реализации);</w:t>
      </w:r>
    </w:p>
    <w:p w:rsidR="00C312CA" w:rsidRPr="00F961D8" w:rsidRDefault="00DE228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санитарно-гигиенических норм и требований охраны жизни и здоровья учащихся,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— информирования родителей —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устанавливать педагогически целесообразные взаимоотношения с учащимися для обеспечения достоверного оценивания;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C312CA" w:rsidRPr="00F961D8" w:rsidRDefault="00DE228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корректировать процесс освоения образовательной программы, собственную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педагогическую деятельность по результатам педагогического контроля и оценки освоения программы; 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корректировать содержание программ, системы контроля и оценки, планов занятий по результатам анализа их реализации;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вести учебную, планирующую документацию, документацию учебного помещения (при наличии) на бумажных и электронных носителях;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создавать отчетные (отчетно-аналитические) и информационные материалы;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C312CA" w:rsidRPr="00F961D8" w:rsidRDefault="00DE2287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разв 3 года.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1.6. Педагог дополнительного образования в своей деятельности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руководствуется:</w:t>
      </w:r>
    </w:p>
    <w:p w:rsidR="00C312CA" w:rsidRPr="00F961D8" w:rsidRDefault="0062449B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Уставом МБОУ «Чиркейский образовательный центр им А.Омарова»</w:t>
      </w:r>
      <w:r w:rsidR="00DE2287" w:rsidRPr="00F961D8">
        <w:rPr>
          <w:rFonts w:ascii="Times New Roman" w:hAnsi="Times New Roman" w:cs="Times New Roman"/>
          <w:sz w:val="28"/>
          <w:szCs w:val="28"/>
          <w:lang w:val="ru-RU"/>
        </w:rPr>
        <w:t>; 2) Положением о деятельности Центра образования цифрового и гуманитарного профилей «Точка роста» 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МБОУ «Чиркейский образовательный центр им А.Омарова»;</w:t>
      </w:r>
      <w:r w:rsidR="00DE2287" w:rsidRPr="00F961D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312CA" w:rsidRPr="0062449B" w:rsidRDefault="00DE2287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2449B">
        <w:rPr>
          <w:rFonts w:ascii="Times New Roman" w:hAnsi="Times New Roman" w:cs="Times New Roman"/>
          <w:sz w:val="28"/>
          <w:szCs w:val="28"/>
          <w:lang w:val="ru-RU"/>
        </w:rPr>
        <w:t>настоящей должностной инструкцией;</w:t>
      </w:r>
    </w:p>
    <w:p w:rsidR="00C312CA" w:rsidRPr="00F961D8" w:rsidRDefault="00DE2287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Трудовым договором и др. нормативными документами школы.</w:t>
      </w:r>
    </w:p>
    <w:p w:rsidR="00C312CA" w:rsidRPr="00F961D8" w:rsidRDefault="00DE2287">
      <w:pPr>
        <w:pStyle w:val="Compact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Трудовые функции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2.1. Преподавание по дополнительным общеобразовательным программам: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|) организация деятельности учащихся, направленной на освоение дополнительной общеобразовательной программы;</w:t>
      </w:r>
    </w:p>
    <w:p w:rsidR="00C312CA" w:rsidRPr="00F961D8" w:rsidRDefault="00DE2287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организация досуговой деятельности учащихся в процессе реализации дополнительной общеобразовательной программы;</w:t>
      </w:r>
    </w:p>
    <w:p w:rsidR="00C312CA" w:rsidRPr="00F961D8" w:rsidRDefault="00DE2287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C312CA" w:rsidRPr="00F961D8" w:rsidRDefault="00DE2287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педагогический контроль и оценка освоения дополнительной общеобразовательной программы;</w:t>
      </w:r>
    </w:p>
    <w:p w:rsidR="00C312CA" w:rsidRPr="00F961D8" w:rsidRDefault="00DE2287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разработка программно-методического обеспечения реализации дополнительной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общеобразовательной программы и другие функции, связанные с его непосредственной деятельностью.</w:t>
      </w:r>
    </w:p>
    <w:p w:rsidR="00C312CA" w:rsidRPr="00F961D8" w:rsidRDefault="00DE2287">
      <w:pPr>
        <w:pStyle w:val="Compact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3.1. Педагог дополнительного образования исполняет следующие обязанности: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C312CA" w:rsidRPr="00F961D8" w:rsidRDefault="00DE2287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проводит набор на обучение по дополнительной общеразвивающей программе;</w:t>
      </w:r>
    </w:p>
    <w:p w:rsidR="00C312CA" w:rsidRPr="00F961D8" w:rsidRDefault="00DE2287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отбор для обучения по дополнительной предпрофессиональной программе (как правило, работа в составе комиссии);</w:t>
      </w:r>
    </w:p>
    <w:p w:rsidR="00C312CA" w:rsidRPr="00F961D8" w:rsidRDefault="00DE2287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организацию, в том числе стимулирование и мотивацию, деятельности и общения учащихся на учебных занятиях;</w:t>
      </w:r>
    </w:p>
    <w:p w:rsidR="00C312CA" w:rsidRPr="00F961D8" w:rsidRDefault="00DE2287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C312CA" w:rsidRPr="00F961D8" w:rsidRDefault="00DE2287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текущий контроль, помощь учащимся в коррекции деятельности и поведения на занятиях;</w:t>
      </w:r>
    </w:p>
    <w:p w:rsidR="00C312CA" w:rsidRPr="00F961D8" w:rsidRDefault="00DE2287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C312CA" w:rsidRPr="00F961D8" w:rsidRDefault="00DE2287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планирует подготовку досуговых мероприятий;</w:t>
      </w:r>
    </w:p>
    <w:p w:rsidR="00C312CA" w:rsidRPr="00F961D8" w:rsidRDefault="00DE2287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организацию подготовки досуговых мероприятий;</w:t>
      </w:r>
    </w:p>
    <w:p w:rsidR="00C312CA" w:rsidRPr="00F961D8" w:rsidRDefault="00DE2287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проводит досуговые мероприятия,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C312CA" w:rsidRPr="00F961D8" w:rsidRDefault="00DE228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планирует взаимодействие с родителями (законными представителями) учащихся;</w:t>
      </w:r>
    </w:p>
    <w:p w:rsidR="00C312CA" w:rsidRPr="00F961D8" w:rsidRDefault="00DE228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C312CA" w:rsidRPr="00F961D8" w:rsidRDefault="00DE228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организацию совместной деятельности детей и взрослых при проведении занятий и досуговых мероприятий; 4) обеспечивает в рамках </w:t>
      </w: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своих полномочий соблюдение прав ребенка и выполнение взрослыми установленных обязанностей.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3.1.4, В рамках трудовой функции педагогический контроль и оценка освоения дополнительной общеобразовательной программы:</w:t>
      </w:r>
    </w:p>
    <w:p w:rsidR="00C312CA" w:rsidRPr="00F961D8" w:rsidRDefault="00DE2287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C312CA" w:rsidRPr="00F961D8" w:rsidRDefault="00DE2287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C312CA" w:rsidRPr="00F961D8" w:rsidRDefault="00DE2287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проводит анализ и интерпретацию результатов педагогического контроля и оценки;</w:t>
      </w:r>
    </w:p>
    <w:p w:rsidR="00C312CA" w:rsidRPr="00F961D8" w:rsidRDefault="00DE2287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C312CA" w:rsidRPr="00F961D8" w:rsidRDefault="00DE2287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C312CA" w:rsidRPr="00F961D8" w:rsidRDefault="00DE2287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C312CA" w:rsidRPr="00F961D8" w:rsidRDefault="00DE2287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C312CA" w:rsidRPr="00F961D8" w:rsidRDefault="00DE2287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осуществляет разработку системы оценки достижения планируемых результатов освоения дополнительных общеобразовательных программ;</w:t>
      </w:r>
    </w:p>
    <w:p w:rsidR="00C312CA" w:rsidRPr="00F961D8" w:rsidRDefault="00DE2287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C312CA" w:rsidRPr="00F961D8" w:rsidRDefault="00DE2287">
      <w:pPr>
        <w:pStyle w:val="Compact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Права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Педагог дополнительного образования имеет право: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4.5. Участвовать в обсуждении вопросов, касающихся исполняемых должностных обязанностей.</w:t>
      </w:r>
    </w:p>
    <w:p w:rsidR="00C312CA" w:rsidRPr="00F961D8" w:rsidRDefault="00DE2287">
      <w:pPr>
        <w:pStyle w:val="Compact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F961D8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5.1. Педагог дополнительного образования привлекается к ответственности:</w:t>
      </w:r>
    </w:p>
    <w:p w:rsidR="00C312CA" w:rsidRPr="00F961D8" w:rsidRDefault="00DE2287">
      <w:pPr>
        <w:pStyle w:val="Compact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действующим трудовым законодательством Российской Федерации, законодательством об образовательной деятельности; 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C312CA" w:rsidRPr="00F961D8" w:rsidRDefault="00DE2287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за причинение ущерба организации - в порядке, установленном действующим трудовым законодательством Российской Федерации.</w:t>
      </w:r>
    </w:p>
    <w:p w:rsidR="00C312CA" w:rsidRPr="00F961D8" w:rsidRDefault="00DE2287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за невыполнение (недобросовестное выполнение) должностных обязанностей, нарушение локальных актов организации.</w:t>
      </w:r>
    </w:p>
    <w:p w:rsidR="00C312CA" w:rsidRPr="00F961D8" w:rsidRDefault="00DE2287">
      <w:pPr>
        <w:pStyle w:val="Compact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Заключительные положения 6.1. Настоящая должностная инструкция разработана на основе Профессионального стандарта "Педагог дополнительного образования детей _и взрослых", утвержденного Приказом Министерства труда и социальной защиты Российской Федерации от 08.09.2015 М 613н.</w:t>
      </w:r>
    </w:p>
    <w:p w:rsidR="00C312CA" w:rsidRPr="00F961D8" w:rsidRDefault="00DE228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lastRenderedPageBreak/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6.5. Каждый экземпляр данного документа подписывается всеми заинтересованными лицами и подлежит доведению до работника под роспись,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58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С Дол</w:t>
      </w:r>
      <w:r w:rsidR="00EF7FBC">
        <w:rPr>
          <w:rFonts w:ascii="Times New Roman" w:hAnsi="Times New Roman" w:cs="Times New Roman"/>
          <w:sz w:val="28"/>
          <w:szCs w:val="28"/>
          <w:lang w:val="ru-RU"/>
        </w:rPr>
        <w:t>жностной инструкцией ознакомился______________________________________</w:t>
      </w:r>
    </w:p>
    <w:p w:rsidR="00C312CA" w:rsidRPr="00F961D8" w:rsidRDefault="00EF7FB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  »_______________________</w:t>
      </w:r>
      <w:r w:rsidR="00DE2287" w:rsidRPr="00F961D8">
        <w:rPr>
          <w:rFonts w:ascii="Times New Roman" w:hAnsi="Times New Roman" w:cs="Times New Roman"/>
          <w:sz w:val="28"/>
          <w:szCs w:val="28"/>
          <w:lang w:val="ru-RU"/>
        </w:rPr>
        <w:t>20 _ года.</w:t>
      </w:r>
    </w:p>
    <w:p w:rsidR="00C312CA" w:rsidRPr="00F961D8" w:rsidRDefault="00DE228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961D8">
        <w:rPr>
          <w:rFonts w:ascii="Times New Roman" w:hAnsi="Times New Roman" w:cs="Times New Roman"/>
          <w:sz w:val="28"/>
          <w:szCs w:val="28"/>
          <w:lang w:val="ru-RU"/>
        </w:rPr>
        <w:t>Экземпляр данной должностной инструкции получил</w:t>
      </w:r>
      <w:r w:rsidR="00EF7FBC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</w:t>
      </w:r>
    </w:p>
    <w:p w:rsidR="00EF7FBC" w:rsidRPr="00F961D8" w:rsidRDefault="00EF7FBC" w:rsidP="00EF7FB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  »_______________________</w:t>
      </w:r>
      <w:r w:rsidRPr="00F961D8">
        <w:rPr>
          <w:rFonts w:ascii="Times New Roman" w:hAnsi="Times New Roman" w:cs="Times New Roman"/>
          <w:sz w:val="28"/>
          <w:szCs w:val="28"/>
          <w:lang w:val="ru-RU"/>
        </w:rPr>
        <w:t>20 _ года.</w:t>
      </w:r>
    </w:p>
    <w:p w:rsidR="00C312CA" w:rsidRPr="00F961D8" w:rsidRDefault="00C312C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F961D8" w:rsidRPr="00F961D8" w:rsidRDefault="00F961D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961D8" w:rsidRPr="00F961D8" w:rsidSect="00C312CA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0D5" w:rsidRDefault="008D30D5" w:rsidP="00C312CA">
      <w:pPr>
        <w:spacing w:after="0"/>
      </w:pPr>
      <w:r>
        <w:separator/>
      </w:r>
    </w:p>
  </w:endnote>
  <w:endnote w:type="continuationSeparator" w:id="1">
    <w:p w:rsidR="008D30D5" w:rsidRDefault="008D30D5" w:rsidP="00C312C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0D5" w:rsidRDefault="008D30D5">
      <w:r>
        <w:separator/>
      </w:r>
    </w:p>
  </w:footnote>
  <w:footnote w:type="continuationSeparator" w:id="1">
    <w:p w:rsidR="008D30D5" w:rsidRDefault="008D30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B1C631"/>
    <w:multiLevelType w:val="multilevel"/>
    <w:tmpl w:val="0924298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9370680"/>
    <w:multiLevelType w:val="multilevel"/>
    <w:tmpl w:val="367A484C"/>
    <w:lvl w:ilvl="0">
      <w:start w:val="2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1DD59C5"/>
    <w:multiLevelType w:val="multilevel"/>
    <w:tmpl w:val="AC4687B8"/>
    <w:lvl w:ilvl="0">
      <w:start w:val="23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3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3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3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3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3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3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C3E7CFAE"/>
    <w:multiLevelType w:val="multilevel"/>
    <w:tmpl w:val="718217F8"/>
    <w:lvl w:ilvl="0">
      <w:start w:val="1"/>
      <w:numFmt w:val="decimal"/>
      <w:lvlText w:val="%1."/>
      <w:lvlJc w:val="left"/>
      <w:pPr>
        <w:tabs>
          <w:tab w:val="num" w:pos="2836"/>
        </w:tabs>
        <w:ind w:left="3316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E17F69BA"/>
    <w:multiLevelType w:val="multilevel"/>
    <w:tmpl w:val="DF00A40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1DA34ED"/>
    <w:multiLevelType w:val="multilevel"/>
    <w:tmpl w:val="042A0EA2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440E969"/>
    <w:multiLevelType w:val="multilevel"/>
    <w:tmpl w:val="E68E7A52"/>
    <w:lvl w:ilvl="0">
      <w:start w:val="6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147D768"/>
    <w:multiLevelType w:val="multilevel"/>
    <w:tmpl w:val="4068463E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386D86B"/>
    <w:multiLevelType w:val="multilevel"/>
    <w:tmpl w:val="241A4A38"/>
    <w:lvl w:ilvl="0">
      <w:start w:val="1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D2D796"/>
    <w:multiLevelType w:val="multilevel"/>
    <w:tmpl w:val="C630A4A0"/>
    <w:lvl w:ilvl="0">
      <w:start w:val="16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6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6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6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6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6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6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EFE88F"/>
    <w:multiLevelType w:val="multilevel"/>
    <w:tmpl w:val="FDD80B4E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2AE524"/>
    <w:multiLevelType w:val="multilevel"/>
    <w:tmpl w:val="DB64456A"/>
    <w:lvl w:ilvl="0">
      <w:start w:val="4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4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4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4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4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4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4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7F3868"/>
    <w:multiLevelType w:val="multilevel"/>
    <w:tmpl w:val="2C0AD5DC"/>
    <w:lvl w:ilvl="0">
      <w:start w:val="35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35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35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35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35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35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35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16EADD"/>
    <w:multiLevelType w:val="multilevel"/>
    <w:tmpl w:val="B892529E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3899F7"/>
    <w:multiLevelType w:val="multilevel"/>
    <w:tmpl w:val="005401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FF7FE2"/>
    <w:multiLevelType w:val="multilevel"/>
    <w:tmpl w:val="0A581456"/>
    <w:lvl w:ilvl="0">
      <w:start w:val="2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086ABC"/>
    <w:multiLevelType w:val="multilevel"/>
    <w:tmpl w:val="131A4B90"/>
    <w:lvl w:ilvl="0">
      <w:start w:val="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795041"/>
    <w:multiLevelType w:val="multilevel"/>
    <w:tmpl w:val="B41C095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D7D713"/>
    <w:multiLevelType w:val="multilevel"/>
    <w:tmpl w:val="FBEC2B1A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5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6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7">
    <w:abstractNumId w:val="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</w:num>
  <w:num w:numId="8">
    <w:abstractNumId w:val="11"/>
    <w:lvlOverride w:ilvl="0">
      <w:startOverride w:val="42"/>
    </w:lvlOverride>
    <w:lvlOverride w:ilvl="1">
      <w:startOverride w:val="42"/>
    </w:lvlOverride>
    <w:lvlOverride w:ilvl="2">
      <w:startOverride w:val="42"/>
    </w:lvlOverride>
    <w:lvlOverride w:ilvl="3">
      <w:startOverride w:val="42"/>
    </w:lvlOverride>
    <w:lvlOverride w:ilvl="4">
      <w:startOverride w:val="42"/>
    </w:lvlOverride>
    <w:lvlOverride w:ilvl="5">
      <w:startOverride w:val="42"/>
    </w:lvlOverride>
    <w:lvlOverride w:ilvl="6">
      <w:startOverride w:val="42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">
    <w:abstractNumId w:val="0"/>
  </w:num>
  <w:num w:numId="11">
    <w:abstractNumId w:val="8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</w:num>
  <w:num w:numId="12">
    <w:abstractNumId w:val="0"/>
  </w:num>
  <w:num w:numId="13">
    <w:abstractNumId w:val="9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</w:num>
  <w:num w:numId="14">
    <w:abstractNumId w:val="0"/>
  </w:num>
  <w:num w:numId="15">
    <w:abstractNumId w:val="15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</w:num>
  <w:num w:numId="16">
    <w:abstractNumId w:val="0"/>
  </w:num>
  <w:num w:numId="17">
    <w:abstractNumId w:val="2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</w:num>
  <w:num w:numId="18">
    <w:abstractNumId w:val="12"/>
    <w:lvlOverride w:ilvl="0">
      <w:startOverride w:val="35"/>
    </w:lvlOverride>
    <w:lvlOverride w:ilvl="1">
      <w:startOverride w:val="35"/>
    </w:lvlOverride>
    <w:lvlOverride w:ilvl="2">
      <w:startOverride w:val="35"/>
    </w:lvlOverride>
    <w:lvlOverride w:ilvl="3">
      <w:startOverride w:val="35"/>
    </w:lvlOverride>
    <w:lvlOverride w:ilvl="4">
      <w:startOverride w:val="35"/>
    </w:lvlOverride>
    <w:lvlOverride w:ilvl="5">
      <w:startOverride w:val="35"/>
    </w:lvlOverride>
    <w:lvlOverride w:ilvl="6">
      <w:startOverride w:val="35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0">
    <w:abstractNumId w:val="1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21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22">
    <w:abstractNumId w:val="18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8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29">
    <w:abstractNumId w:val="1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30">
    <w:abstractNumId w:val="0"/>
  </w:num>
  <w:num w:numId="31">
    <w:abstractNumId w:val="0"/>
  </w:num>
  <w:num w:numId="32">
    <w:abstractNumId w:val="10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0A5842"/>
    <w:rsid w:val="001B049F"/>
    <w:rsid w:val="004E29B3"/>
    <w:rsid w:val="00590D07"/>
    <w:rsid w:val="0062449B"/>
    <w:rsid w:val="00784D58"/>
    <w:rsid w:val="007E0A6E"/>
    <w:rsid w:val="008D30D5"/>
    <w:rsid w:val="008D6863"/>
    <w:rsid w:val="00B86B75"/>
    <w:rsid w:val="00BC48D5"/>
    <w:rsid w:val="00C10BD0"/>
    <w:rsid w:val="00C312CA"/>
    <w:rsid w:val="00C36279"/>
    <w:rsid w:val="00CF54C3"/>
    <w:rsid w:val="00D367F4"/>
    <w:rsid w:val="00DE2287"/>
    <w:rsid w:val="00DE6BE3"/>
    <w:rsid w:val="00E315A3"/>
    <w:rsid w:val="00E525CC"/>
    <w:rsid w:val="00E6013D"/>
    <w:rsid w:val="00EF7FBC"/>
    <w:rsid w:val="00F961D8"/>
    <w:rsid w:val="00FD609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C31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C312CA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C312CA"/>
  </w:style>
  <w:style w:type="paragraph" w:customStyle="1" w:styleId="Compact">
    <w:name w:val="Compact"/>
    <w:basedOn w:val="a3"/>
    <w:qFormat/>
    <w:rsid w:val="00C312CA"/>
    <w:pPr>
      <w:spacing w:before="36" w:after="36"/>
    </w:pPr>
  </w:style>
  <w:style w:type="paragraph" w:styleId="a5">
    <w:name w:val="Title"/>
    <w:basedOn w:val="a"/>
    <w:next w:val="a3"/>
    <w:qFormat/>
    <w:rsid w:val="00C312CA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C312CA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C312CA"/>
    <w:pPr>
      <w:keepNext/>
      <w:keepLines/>
      <w:jc w:val="center"/>
    </w:pPr>
  </w:style>
  <w:style w:type="paragraph" w:styleId="a7">
    <w:name w:val="Date"/>
    <w:next w:val="a3"/>
    <w:qFormat/>
    <w:rsid w:val="00C312CA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C312CA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C312CA"/>
  </w:style>
  <w:style w:type="paragraph" w:customStyle="1" w:styleId="Heading1">
    <w:name w:val="Heading 1"/>
    <w:basedOn w:val="a"/>
    <w:next w:val="a3"/>
    <w:uiPriority w:val="9"/>
    <w:qFormat/>
    <w:rsid w:val="00C31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C312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C312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C312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C312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C312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C312CA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C312CA"/>
  </w:style>
  <w:style w:type="paragraph" w:customStyle="1" w:styleId="DefinitionTerm">
    <w:name w:val="Definition Term"/>
    <w:basedOn w:val="a"/>
    <w:next w:val="Definition"/>
    <w:rsid w:val="00C312CA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C312CA"/>
  </w:style>
  <w:style w:type="paragraph" w:customStyle="1" w:styleId="Caption">
    <w:name w:val="Caption"/>
    <w:basedOn w:val="a"/>
    <w:link w:val="a4"/>
    <w:rsid w:val="00C312CA"/>
    <w:pPr>
      <w:spacing w:after="120"/>
    </w:pPr>
    <w:rPr>
      <w:i/>
    </w:rPr>
  </w:style>
  <w:style w:type="paragraph" w:customStyle="1" w:styleId="TableCaption">
    <w:name w:val="Table Caption"/>
    <w:basedOn w:val="Caption"/>
    <w:rsid w:val="00C312CA"/>
    <w:pPr>
      <w:keepNext/>
    </w:pPr>
  </w:style>
  <w:style w:type="paragraph" w:customStyle="1" w:styleId="ImageCaption">
    <w:name w:val="Image Caption"/>
    <w:basedOn w:val="Caption"/>
    <w:rsid w:val="00C312CA"/>
  </w:style>
  <w:style w:type="paragraph" w:customStyle="1" w:styleId="Figure">
    <w:name w:val="Figure"/>
    <w:basedOn w:val="a"/>
    <w:rsid w:val="00C312CA"/>
  </w:style>
  <w:style w:type="paragraph" w:customStyle="1" w:styleId="FigurewithCaption">
    <w:name w:val="Figure with Caption"/>
    <w:basedOn w:val="Figure"/>
    <w:rsid w:val="00C312CA"/>
    <w:pPr>
      <w:keepNext/>
    </w:pPr>
  </w:style>
  <w:style w:type="character" w:customStyle="1" w:styleId="a4">
    <w:name w:val="Основной текст Знак"/>
    <w:basedOn w:val="a0"/>
    <w:link w:val="Caption"/>
    <w:rsid w:val="00C312CA"/>
  </w:style>
  <w:style w:type="character" w:customStyle="1" w:styleId="VerbatimChar">
    <w:name w:val="Verbatim Char"/>
    <w:basedOn w:val="a4"/>
    <w:link w:val="SourceCode"/>
    <w:rsid w:val="00C312CA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C312CA"/>
    <w:rPr>
      <w:vertAlign w:val="superscript"/>
    </w:rPr>
  </w:style>
  <w:style w:type="character" w:styleId="aa">
    <w:name w:val="Hyperlink"/>
    <w:basedOn w:val="a4"/>
    <w:rsid w:val="00C312CA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C312CA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C312CA"/>
    <w:pPr>
      <w:wordWrap w:val="0"/>
    </w:pPr>
  </w:style>
  <w:style w:type="character" w:customStyle="1" w:styleId="KeywordTok">
    <w:name w:val="KeywordTok"/>
    <w:basedOn w:val="VerbatimChar"/>
    <w:rsid w:val="00C312CA"/>
    <w:rPr>
      <w:b/>
      <w:color w:val="007020"/>
    </w:rPr>
  </w:style>
  <w:style w:type="character" w:customStyle="1" w:styleId="DataTypeTok">
    <w:name w:val="DataTypeTok"/>
    <w:basedOn w:val="VerbatimChar"/>
    <w:rsid w:val="00C312CA"/>
    <w:rPr>
      <w:color w:val="902000"/>
    </w:rPr>
  </w:style>
  <w:style w:type="character" w:customStyle="1" w:styleId="DecValTok">
    <w:name w:val="DecValTok"/>
    <w:basedOn w:val="VerbatimChar"/>
    <w:rsid w:val="00C312CA"/>
    <w:rPr>
      <w:color w:val="40A070"/>
    </w:rPr>
  </w:style>
  <w:style w:type="character" w:customStyle="1" w:styleId="BaseNTok">
    <w:name w:val="BaseNTok"/>
    <w:basedOn w:val="VerbatimChar"/>
    <w:rsid w:val="00C312CA"/>
    <w:rPr>
      <w:color w:val="40A070"/>
    </w:rPr>
  </w:style>
  <w:style w:type="character" w:customStyle="1" w:styleId="FloatTok">
    <w:name w:val="FloatTok"/>
    <w:basedOn w:val="VerbatimChar"/>
    <w:rsid w:val="00C312CA"/>
    <w:rPr>
      <w:color w:val="40A070"/>
    </w:rPr>
  </w:style>
  <w:style w:type="character" w:customStyle="1" w:styleId="ConstantTok">
    <w:name w:val="ConstantTok"/>
    <w:basedOn w:val="VerbatimChar"/>
    <w:rsid w:val="00C312CA"/>
    <w:rPr>
      <w:color w:val="880000"/>
    </w:rPr>
  </w:style>
  <w:style w:type="character" w:customStyle="1" w:styleId="CharTok">
    <w:name w:val="CharTok"/>
    <w:basedOn w:val="VerbatimChar"/>
    <w:rsid w:val="00C312CA"/>
    <w:rPr>
      <w:color w:val="4070A0"/>
    </w:rPr>
  </w:style>
  <w:style w:type="character" w:customStyle="1" w:styleId="SpecialCharTok">
    <w:name w:val="SpecialCharTok"/>
    <w:basedOn w:val="VerbatimChar"/>
    <w:rsid w:val="00C312CA"/>
    <w:rPr>
      <w:color w:val="4070A0"/>
    </w:rPr>
  </w:style>
  <w:style w:type="character" w:customStyle="1" w:styleId="StringTok">
    <w:name w:val="StringTok"/>
    <w:basedOn w:val="VerbatimChar"/>
    <w:rsid w:val="00C312CA"/>
    <w:rPr>
      <w:color w:val="4070A0"/>
    </w:rPr>
  </w:style>
  <w:style w:type="character" w:customStyle="1" w:styleId="VerbatimStringTok">
    <w:name w:val="VerbatimStringTok"/>
    <w:basedOn w:val="VerbatimChar"/>
    <w:rsid w:val="00C312CA"/>
    <w:rPr>
      <w:color w:val="4070A0"/>
    </w:rPr>
  </w:style>
  <w:style w:type="character" w:customStyle="1" w:styleId="SpecialStringTok">
    <w:name w:val="SpecialStringTok"/>
    <w:basedOn w:val="VerbatimChar"/>
    <w:rsid w:val="00C312CA"/>
    <w:rPr>
      <w:color w:val="BB6688"/>
    </w:rPr>
  </w:style>
  <w:style w:type="character" w:customStyle="1" w:styleId="ImportTok">
    <w:name w:val="ImportTok"/>
    <w:basedOn w:val="VerbatimChar"/>
    <w:rsid w:val="00C312CA"/>
  </w:style>
  <w:style w:type="character" w:customStyle="1" w:styleId="CommentTok">
    <w:name w:val="CommentTok"/>
    <w:basedOn w:val="VerbatimChar"/>
    <w:rsid w:val="00C312CA"/>
    <w:rPr>
      <w:i/>
      <w:color w:val="60A0B0"/>
    </w:rPr>
  </w:style>
  <w:style w:type="character" w:customStyle="1" w:styleId="DocumentationTok">
    <w:name w:val="DocumentationTok"/>
    <w:basedOn w:val="VerbatimChar"/>
    <w:rsid w:val="00C312CA"/>
    <w:rPr>
      <w:i/>
      <w:color w:val="BA2121"/>
    </w:rPr>
  </w:style>
  <w:style w:type="character" w:customStyle="1" w:styleId="AnnotationTok">
    <w:name w:val="AnnotationTok"/>
    <w:basedOn w:val="VerbatimChar"/>
    <w:rsid w:val="00C312CA"/>
    <w:rPr>
      <w:b/>
      <w:i/>
      <w:color w:val="60A0B0"/>
    </w:rPr>
  </w:style>
  <w:style w:type="character" w:customStyle="1" w:styleId="CommentVarTok">
    <w:name w:val="CommentVarTok"/>
    <w:basedOn w:val="VerbatimChar"/>
    <w:rsid w:val="00C312CA"/>
    <w:rPr>
      <w:b/>
      <w:i/>
      <w:color w:val="60A0B0"/>
    </w:rPr>
  </w:style>
  <w:style w:type="character" w:customStyle="1" w:styleId="OtherTok">
    <w:name w:val="OtherTok"/>
    <w:basedOn w:val="VerbatimChar"/>
    <w:rsid w:val="00C312CA"/>
    <w:rPr>
      <w:color w:val="007020"/>
    </w:rPr>
  </w:style>
  <w:style w:type="character" w:customStyle="1" w:styleId="FunctionTok">
    <w:name w:val="FunctionTok"/>
    <w:basedOn w:val="VerbatimChar"/>
    <w:rsid w:val="00C312CA"/>
    <w:rPr>
      <w:color w:val="06287E"/>
    </w:rPr>
  </w:style>
  <w:style w:type="character" w:customStyle="1" w:styleId="VariableTok">
    <w:name w:val="VariableTok"/>
    <w:basedOn w:val="VerbatimChar"/>
    <w:rsid w:val="00C312CA"/>
    <w:rPr>
      <w:color w:val="19177C"/>
    </w:rPr>
  </w:style>
  <w:style w:type="character" w:customStyle="1" w:styleId="ControlFlowTok">
    <w:name w:val="ControlFlowTok"/>
    <w:basedOn w:val="VerbatimChar"/>
    <w:rsid w:val="00C312CA"/>
    <w:rPr>
      <w:b/>
      <w:color w:val="007020"/>
    </w:rPr>
  </w:style>
  <w:style w:type="character" w:customStyle="1" w:styleId="OperatorTok">
    <w:name w:val="OperatorTok"/>
    <w:basedOn w:val="VerbatimChar"/>
    <w:rsid w:val="00C312CA"/>
    <w:rPr>
      <w:color w:val="666666"/>
    </w:rPr>
  </w:style>
  <w:style w:type="character" w:customStyle="1" w:styleId="BuiltInTok">
    <w:name w:val="BuiltInTok"/>
    <w:basedOn w:val="VerbatimChar"/>
    <w:rsid w:val="00C312CA"/>
  </w:style>
  <w:style w:type="character" w:customStyle="1" w:styleId="ExtensionTok">
    <w:name w:val="ExtensionTok"/>
    <w:basedOn w:val="VerbatimChar"/>
    <w:rsid w:val="00C312CA"/>
  </w:style>
  <w:style w:type="character" w:customStyle="1" w:styleId="PreprocessorTok">
    <w:name w:val="PreprocessorTok"/>
    <w:basedOn w:val="VerbatimChar"/>
    <w:rsid w:val="00C312CA"/>
    <w:rPr>
      <w:color w:val="BC7A00"/>
    </w:rPr>
  </w:style>
  <w:style w:type="character" w:customStyle="1" w:styleId="AttributeTok">
    <w:name w:val="AttributeTok"/>
    <w:basedOn w:val="VerbatimChar"/>
    <w:rsid w:val="00C312CA"/>
    <w:rPr>
      <w:color w:val="7D9029"/>
    </w:rPr>
  </w:style>
  <w:style w:type="character" w:customStyle="1" w:styleId="RegionMarkerTok">
    <w:name w:val="RegionMarkerTok"/>
    <w:basedOn w:val="VerbatimChar"/>
    <w:rsid w:val="00C312CA"/>
  </w:style>
  <w:style w:type="character" w:customStyle="1" w:styleId="InformationTok">
    <w:name w:val="InformationTok"/>
    <w:basedOn w:val="VerbatimChar"/>
    <w:rsid w:val="00C312CA"/>
    <w:rPr>
      <w:b/>
      <w:i/>
      <w:color w:val="60A0B0"/>
    </w:rPr>
  </w:style>
  <w:style w:type="character" w:customStyle="1" w:styleId="WarningTok">
    <w:name w:val="WarningTok"/>
    <w:basedOn w:val="VerbatimChar"/>
    <w:rsid w:val="00C312CA"/>
    <w:rPr>
      <w:b/>
      <w:i/>
      <w:color w:val="60A0B0"/>
    </w:rPr>
  </w:style>
  <w:style w:type="character" w:customStyle="1" w:styleId="AlertTok">
    <w:name w:val="AlertTok"/>
    <w:basedOn w:val="VerbatimChar"/>
    <w:rsid w:val="00C312CA"/>
    <w:rPr>
      <w:b/>
      <w:color w:val="FF0000"/>
    </w:rPr>
  </w:style>
  <w:style w:type="character" w:customStyle="1" w:styleId="ErrorTok">
    <w:name w:val="ErrorTok"/>
    <w:basedOn w:val="VerbatimChar"/>
    <w:rsid w:val="00C312CA"/>
    <w:rPr>
      <w:b/>
      <w:color w:val="FF0000"/>
    </w:rPr>
  </w:style>
  <w:style w:type="character" w:customStyle="1" w:styleId="NormalTok">
    <w:name w:val="NormalTok"/>
    <w:basedOn w:val="VerbatimChar"/>
    <w:rsid w:val="00C312CA"/>
  </w:style>
  <w:style w:type="paragraph" w:styleId="ac">
    <w:name w:val="Balloon Text"/>
    <w:basedOn w:val="a"/>
    <w:link w:val="ad"/>
    <w:rsid w:val="007E0A6E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E0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4092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Баху</cp:lastModifiedBy>
  <cp:revision>10</cp:revision>
  <cp:lastPrinted>2019-06-26T12:43:00Z</cp:lastPrinted>
  <dcterms:created xsi:type="dcterms:W3CDTF">2019-06-26T09:20:00Z</dcterms:created>
  <dcterms:modified xsi:type="dcterms:W3CDTF">2019-07-16T07:37:00Z</dcterms:modified>
</cp:coreProperties>
</file>